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Pr="00A50F7F" w:rsidRDefault="00C60EF5" w:rsidP="00A50F7F">
      <w:pPr>
        <w:pStyle w:val="Heading1"/>
        <w:spacing w:before="0" w:line="240" w:lineRule="auto"/>
        <w:rPr>
          <w:rFonts w:eastAsia="Calibri" w:cstheme="majorHAnsi"/>
          <w:sz w:val="22"/>
          <w:szCs w:val="22"/>
        </w:rPr>
      </w:pPr>
      <w:bookmarkStart w:id="0" w:name="_Ref38291223"/>
      <w:bookmarkStart w:id="1" w:name="_Ref38291334"/>
      <w:bookmarkStart w:id="2" w:name="_Ref38533412"/>
      <w:bookmarkStart w:id="3" w:name="_Toc144112201"/>
      <w:bookmarkStart w:id="4" w:name="_Hlk152673518"/>
      <w:r w:rsidRPr="00A50F7F">
        <w:rPr>
          <w:rFonts w:eastAsia="Calibri" w:cstheme="majorHAnsi"/>
          <w:sz w:val="22"/>
          <w:szCs w:val="22"/>
        </w:rPr>
        <w:t>Pirkimo sąlygų 4 priedas „Tiekėjų kvalifikacijos reikalavimai</w:t>
      </w:r>
    </w:p>
    <w:p w14:paraId="255D3C6D" w14:textId="2503FCCB" w:rsidR="00C60EF5" w:rsidRPr="00A50F7F" w:rsidRDefault="00C60EF5" w:rsidP="00A50F7F">
      <w:pPr>
        <w:pStyle w:val="Heading1"/>
        <w:spacing w:before="0" w:line="240" w:lineRule="auto"/>
        <w:rPr>
          <w:rFonts w:eastAsia="Calibri" w:cstheme="majorHAnsi"/>
          <w:sz w:val="22"/>
          <w:szCs w:val="22"/>
        </w:rPr>
      </w:pPr>
      <w:r w:rsidRPr="00A50F7F">
        <w:rPr>
          <w:rFonts w:eastAsia="Calibri" w:cstheme="majorHAnsi"/>
          <w:sz w:val="22"/>
          <w:szCs w:val="22"/>
        </w:rPr>
        <w:t xml:space="preserve"> ir reikalaujami kokybės bei aplinkos apsaugos vadybos sistemų standartai“</w:t>
      </w:r>
      <w:bookmarkEnd w:id="0"/>
      <w:bookmarkEnd w:id="1"/>
      <w:bookmarkEnd w:id="2"/>
      <w:bookmarkEnd w:id="3"/>
    </w:p>
    <w:p w14:paraId="04E3E8EF" w14:textId="77777777" w:rsidR="00C60EF5" w:rsidRPr="00A50F7F" w:rsidRDefault="00C60EF5" w:rsidP="00A50F7F">
      <w:pPr>
        <w:spacing w:after="0" w:line="240" w:lineRule="auto"/>
        <w:rPr>
          <w:rFonts w:asciiTheme="majorHAnsi" w:hAnsiTheme="majorHAnsi" w:cstheme="majorHAnsi"/>
          <w:b/>
          <w:bCs/>
          <w:smallCaps/>
          <w:sz w:val="22"/>
          <w:szCs w:val="22"/>
        </w:rPr>
      </w:pPr>
    </w:p>
    <w:p w14:paraId="5C1A65C4" w14:textId="1E71C81E" w:rsidR="00BA512E" w:rsidRDefault="00C60EF5" w:rsidP="00A50F7F">
      <w:pPr>
        <w:pStyle w:val="Subtitle"/>
        <w:spacing w:after="0" w:line="240" w:lineRule="auto"/>
        <w:jc w:val="center"/>
        <w:rPr>
          <w:rFonts w:asciiTheme="majorHAnsi" w:hAnsiTheme="majorHAnsi" w:cstheme="majorHAnsi"/>
          <w:b/>
          <w:bCs/>
          <w:sz w:val="22"/>
          <w:szCs w:val="22"/>
          <w:lang w:eastAsia="en-US"/>
        </w:rPr>
      </w:pPr>
      <w:r w:rsidRPr="00A50F7F">
        <w:rPr>
          <w:rFonts w:asciiTheme="majorHAnsi" w:hAnsiTheme="majorHAnsi" w:cstheme="majorHAnsi"/>
          <w:b/>
          <w:bCs/>
          <w:smallCaps/>
          <w:sz w:val="22"/>
          <w:szCs w:val="22"/>
        </w:rPr>
        <w:t xml:space="preserve">TIEKĖJŲ KVALIFIKACIJOS REIKALAVIMAI IR REIKALAVIMAI LAIKYTIS </w:t>
      </w:r>
      <w:r w:rsidRPr="00A50F7F">
        <w:rPr>
          <w:rFonts w:asciiTheme="majorHAnsi" w:hAnsiTheme="majorHAnsi" w:cstheme="majorHAnsi"/>
          <w:b/>
          <w:bCs/>
          <w:sz w:val="22"/>
          <w:szCs w:val="22"/>
          <w:lang w:eastAsia="en-US"/>
        </w:rPr>
        <w:t>KOKYBĖS VADYBOS SISTEMOS IR (ARBA) APLINKOS APSAUGOS VADYBOS SISTEMOS STANDARTŲ</w:t>
      </w:r>
      <w:bookmarkEnd w:id="4"/>
    </w:p>
    <w:p w14:paraId="21E636F5" w14:textId="77777777" w:rsidR="001823DF" w:rsidRPr="001823DF" w:rsidRDefault="001823DF" w:rsidP="001823DF">
      <w:pPr>
        <w:rPr>
          <w:lang w:eastAsia="en-US"/>
        </w:rPr>
      </w:pPr>
    </w:p>
    <w:p w14:paraId="3E389FC0" w14:textId="26D32E33" w:rsidR="00BA512E" w:rsidRPr="00A50F7F" w:rsidRDefault="00BA512E" w:rsidP="00A50F7F">
      <w:pPr>
        <w:pStyle w:val="ListParagraph"/>
        <w:numPr>
          <w:ilvl w:val="0"/>
          <w:numId w:val="6"/>
        </w:numPr>
        <w:spacing w:after="0" w:line="240" w:lineRule="auto"/>
        <w:jc w:val="both"/>
        <w:rPr>
          <w:rFonts w:asciiTheme="majorHAnsi" w:hAnsiTheme="majorHAnsi" w:cstheme="majorHAnsi"/>
        </w:rPr>
      </w:pPr>
      <w:r w:rsidRPr="00A50F7F">
        <w:rPr>
          <w:rFonts w:asciiTheme="majorHAnsi" w:hAnsiTheme="majorHAnsi" w:cstheme="majorHAnsi"/>
        </w:rPr>
        <w:t>Tiekėjo kvalifikacija turi atitikti šiame priede nustatytus reikalavimus kvalifikacijai.</w:t>
      </w:r>
    </w:p>
    <w:p w14:paraId="1D556451" w14:textId="77777777" w:rsidR="00BA512E" w:rsidRPr="00A50F7F" w:rsidRDefault="00BA512E" w:rsidP="00A50F7F">
      <w:pPr>
        <w:pStyle w:val="ListParagraph"/>
        <w:numPr>
          <w:ilvl w:val="0"/>
          <w:numId w:val="6"/>
        </w:numPr>
        <w:spacing w:after="0" w:line="240" w:lineRule="auto"/>
        <w:jc w:val="both"/>
        <w:rPr>
          <w:rFonts w:asciiTheme="majorHAnsi" w:hAnsiTheme="majorHAnsi" w:cstheme="majorHAnsi"/>
        </w:rPr>
      </w:pPr>
      <w:r w:rsidRPr="00A50F7F">
        <w:rPr>
          <w:rFonts w:asciiTheme="majorHAnsi" w:eastAsia="Calibri" w:hAnsiTheme="majorHAnsi" w:cstheme="majorHAnsi"/>
        </w:rPr>
        <w:t>PS nereikalauja, kad tiekėjai laikytųsi k</w:t>
      </w:r>
      <w:r w:rsidRPr="00A50F7F">
        <w:rPr>
          <w:rFonts w:asciiTheme="majorHAnsi" w:eastAsia="Calibri" w:hAnsiTheme="majorHAnsi" w:cstheme="majorHAnsi"/>
          <w:iCs/>
        </w:rPr>
        <w:t>okybės vadybos sistemos.</w:t>
      </w:r>
    </w:p>
    <w:tbl>
      <w:tblPr>
        <w:tblStyle w:val="TableGrid"/>
        <w:tblW w:w="5000" w:type="pct"/>
        <w:tblLayout w:type="fixed"/>
        <w:tblLook w:val="04A0" w:firstRow="1" w:lastRow="0" w:firstColumn="1" w:lastColumn="0" w:noHBand="0" w:noVBand="1"/>
      </w:tblPr>
      <w:tblGrid>
        <w:gridCol w:w="1004"/>
        <w:gridCol w:w="4824"/>
        <w:gridCol w:w="5184"/>
        <w:gridCol w:w="4529"/>
      </w:tblGrid>
      <w:tr w:rsidR="00BA512E" w:rsidRPr="00A50F7F" w14:paraId="07008F2F" w14:textId="77777777" w:rsidTr="001B2B52">
        <w:tc>
          <w:tcPr>
            <w:tcW w:w="323" w:type="pct"/>
            <w:noWrap/>
            <w:hideMark/>
          </w:tcPr>
          <w:p w14:paraId="5C08FC4D" w14:textId="77777777" w:rsidR="00BA512E" w:rsidRPr="00A50F7F" w:rsidRDefault="00BA512E" w:rsidP="00A50F7F">
            <w:pPr>
              <w:spacing w:line="240" w:lineRule="auto"/>
              <w:jc w:val="center"/>
              <w:rPr>
                <w:rFonts w:asciiTheme="majorHAnsi" w:hAnsiTheme="majorHAnsi" w:cstheme="majorHAnsi"/>
                <w:b/>
                <w:bCs/>
                <w:sz w:val="22"/>
                <w:szCs w:val="22"/>
              </w:rPr>
            </w:pPr>
            <w:r w:rsidRPr="00A50F7F">
              <w:rPr>
                <w:rFonts w:asciiTheme="majorHAnsi" w:eastAsiaTheme="minorHAnsi" w:hAnsiTheme="majorHAnsi" w:cstheme="majorHAnsi"/>
                <w:b/>
                <w:bCs/>
                <w:sz w:val="22"/>
                <w:szCs w:val="22"/>
              </w:rPr>
              <w:t>Eil. Nr.</w:t>
            </w:r>
          </w:p>
        </w:tc>
        <w:tc>
          <w:tcPr>
            <w:tcW w:w="1552" w:type="pct"/>
            <w:noWrap/>
            <w:hideMark/>
          </w:tcPr>
          <w:p w14:paraId="5FC40337" w14:textId="77777777" w:rsidR="00BA512E" w:rsidRPr="00A50F7F" w:rsidRDefault="00BA512E" w:rsidP="00A50F7F">
            <w:pPr>
              <w:spacing w:line="240" w:lineRule="auto"/>
              <w:jc w:val="center"/>
              <w:rPr>
                <w:rFonts w:asciiTheme="majorHAnsi" w:hAnsiTheme="majorHAnsi" w:cstheme="majorHAnsi"/>
                <w:b/>
                <w:bCs/>
                <w:sz w:val="22"/>
                <w:szCs w:val="22"/>
              </w:rPr>
            </w:pPr>
            <w:r w:rsidRPr="00A50F7F">
              <w:rPr>
                <w:rFonts w:asciiTheme="majorHAnsi" w:hAnsiTheme="majorHAnsi" w:cstheme="majorHAnsi"/>
                <w:b/>
                <w:bCs/>
                <w:color w:val="000000"/>
                <w:sz w:val="22"/>
                <w:szCs w:val="22"/>
              </w:rPr>
              <w:t>Kvalifikacijos reikalavimas</w:t>
            </w:r>
            <w:r w:rsidRPr="00A50F7F">
              <w:rPr>
                <w:rStyle w:val="FootnoteReference"/>
                <w:rFonts w:asciiTheme="majorHAnsi" w:hAnsiTheme="majorHAnsi" w:cstheme="majorHAnsi"/>
                <w:b/>
                <w:bCs/>
                <w:color w:val="000000"/>
                <w:sz w:val="22"/>
                <w:szCs w:val="22"/>
              </w:rPr>
              <w:footnoteReference w:id="1"/>
            </w:r>
          </w:p>
        </w:tc>
        <w:tc>
          <w:tcPr>
            <w:tcW w:w="1668" w:type="pct"/>
            <w:noWrap/>
          </w:tcPr>
          <w:p w14:paraId="7DBC4EBC" w14:textId="77777777" w:rsidR="00BA512E" w:rsidRPr="00A50F7F" w:rsidRDefault="00BA512E" w:rsidP="00A50F7F">
            <w:pPr>
              <w:autoSpaceDE w:val="0"/>
              <w:autoSpaceDN w:val="0"/>
              <w:adjustRightInd w:val="0"/>
              <w:spacing w:line="240" w:lineRule="auto"/>
              <w:jc w:val="center"/>
              <w:rPr>
                <w:rFonts w:asciiTheme="majorHAnsi" w:hAnsiTheme="majorHAnsi" w:cstheme="majorHAnsi"/>
                <w:b/>
                <w:bCs/>
                <w:color w:val="000000"/>
                <w:sz w:val="22"/>
                <w:szCs w:val="22"/>
              </w:rPr>
            </w:pPr>
            <w:r w:rsidRPr="00A50F7F">
              <w:rPr>
                <w:rFonts w:asciiTheme="majorHAnsi" w:hAnsiTheme="majorHAnsi" w:cstheme="majorHAnsi"/>
                <w:b/>
                <w:bCs/>
                <w:color w:val="000000"/>
                <w:sz w:val="22"/>
                <w:szCs w:val="22"/>
              </w:rPr>
              <w:t>Atitiktį reikalavimui įrodantys  dokumentai</w:t>
            </w:r>
          </w:p>
        </w:tc>
        <w:tc>
          <w:tcPr>
            <w:tcW w:w="1457" w:type="pct"/>
            <w:noWrap/>
          </w:tcPr>
          <w:p w14:paraId="3C2588DE" w14:textId="77777777" w:rsidR="00BA512E" w:rsidRPr="00A50F7F" w:rsidRDefault="00BA512E" w:rsidP="00A50F7F">
            <w:pPr>
              <w:autoSpaceDE w:val="0"/>
              <w:autoSpaceDN w:val="0"/>
              <w:adjustRightInd w:val="0"/>
              <w:spacing w:line="240" w:lineRule="auto"/>
              <w:jc w:val="center"/>
              <w:rPr>
                <w:rFonts w:asciiTheme="majorHAnsi" w:hAnsiTheme="majorHAnsi" w:cstheme="majorHAnsi"/>
                <w:b/>
                <w:bCs/>
                <w:color w:val="000000"/>
                <w:sz w:val="22"/>
                <w:szCs w:val="22"/>
              </w:rPr>
            </w:pPr>
            <w:r w:rsidRPr="00A50F7F">
              <w:rPr>
                <w:rFonts w:asciiTheme="majorHAnsi" w:hAnsiTheme="majorHAnsi" w:cstheme="majorHAnsi"/>
                <w:b/>
                <w:bCs/>
                <w:color w:val="000000"/>
                <w:sz w:val="22"/>
                <w:szCs w:val="22"/>
              </w:rPr>
              <w:t>Subjektas, kuris turi atitikti reikalavimą</w:t>
            </w:r>
          </w:p>
        </w:tc>
      </w:tr>
      <w:tr w:rsidR="000871AA" w:rsidRPr="00A50F7F" w14:paraId="62468329" w14:textId="77777777" w:rsidTr="001B2B52">
        <w:tc>
          <w:tcPr>
            <w:tcW w:w="5000" w:type="pct"/>
            <w:gridSpan w:val="4"/>
            <w:noWrap/>
          </w:tcPr>
          <w:p w14:paraId="72A2954C" w14:textId="77777777" w:rsidR="000871AA" w:rsidRPr="00A50F7F" w:rsidRDefault="000871AA" w:rsidP="00D17115">
            <w:pPr>
              <w:pStyle w:val="ListParagraph"/>
              <w:numPr>
                <w:ilvl w:val="0"/>
                <w:numId w:val="8"/>
              </w:numPr>
              <w:autoSpaceDE w:val="0"/>
              <w:autoSpaceDN w:val="0"/>
              <w:adjustRightInd w:val="0"/>
              <w:spacing w:line="240" w:lineRule="auto"/>
              <w:jc w:val="center"/>
              <w:rPr>
                <w:rFonts w:asciiTheme="majorHAnsi" w:hAnsiTheme="majorHAnsi" w:cstheme="majorHAnsi"/>
                <w:b/>
                <w:bCs/>
                <w:color w:val="000000"/>
              </w:rPr>
            </w:pPr>
            <w:r w:rsidRPr="00A50F7F">
              <w:rPr>
                <w:rFonts w:asciiTheme="majorHAnsi" w:hAnsiTheme="majorHAnsi" w:cstheme="majorHAnsi"/>
                <w:b/>
                <w:bCs/>
                <w:color w:val="000000"/>
              </w:rPr>
              <w:t>Techninis ir profesinis pajėgumas</w:t>
            </w:r>
          </w:p>
        </w:tc>
      </w:tr>
      <w:tr w:rsidR="00D17115" w:rsidRPr="00706C02" w14:paraId="6BA95999" w14:textId="77777777" w:rsidTr="001B2B52">
        <w:tc>
          <w:tcPr>
            <w:tcW w:w="323" w:type="pct"/>
            <w:noWrap/>
          </w:tcPr>
          <w:p w14:paraId="222B9DE7" w14:textId="401AFF8E" w:rsidR="00D17115" w:rsidRPr="00706C02" w:rsidRDefault="00D17115" w:rsidP="00D17115">
            <w:pPr>
              <w:pStyle w:val="ListParagraph"/>
              <w:numPr>
                <w:ilvl w:val="1"/>
                <w:numId w:val="8"/>
              </w:numPr>
              <w:spacing w:line="240" w:lineRule="auto"/>
              <w:ind w:left="374" w:hanging="374"/>
              <w:jc w:val="center"/>
              <w:rPr>
                <w:rFonts w:asciiTheme="majorHAnsi" w:hAnsiTheme="majorHAnsi" w:cstheme="majorHAnsi"/>
                <w:b/>
                <w:bCs/>
              </w:rPr>
            </w:pPr>
          </w:p>
        </w:tc>
        <w:tc>
          <w:tcPr>
            <w:tcW w:w="1552" w:type="pct"/>
            <w:noWrap/>
          </w:tcPr>
          <w:p w14:paraId="0D8B69F8" w14:textId="1728E1F8" w:rsidR="009822F7" w:rsidRPr="00FD2FE5" w:rsidRDefault="009822F7" w:rsidP="00D17115">
            <w:pPr>
              <w:pStyle w:val="paragraph"/>
              <w:jc w:val="both"/>
              <w:textAlignment w:val="baseline"/>
              <w:rPr>
                <w:rFonts w:asciiTheme="majorHAnsi" w:hAnsiTheme="majorHAnsi" w:cstheme="majorHAnsi"/>
                <w:sz w:val="22"/>
                <w:szCs w:val="22"/>
              </w:rPr>
            </w:pPr>
            <w:r w:rsidRPr="009822F7">
              <w:rPr>
                <w:rFonts w:asciiTheme="majorHAnsi" w:hAnsiTheme="majorHAnsi" w:cstheme="majorHAnsi"/>
                <w:sz w:val="22"/>
                <w:szCs w:val="22"/>
              </w:rPr>
              <w:t xml:space="preserve">Tiekėjas per paskutinius </w:t>
            </w:r>
            <w:r>
              <w:rPr>
                <w:rFonts w:asciiTheme="majorHAnsi" w:hAnsiTheme="majorHAnsi" w:cstheme="majorHAnsi"/>
                <w:sz w:val="22"/>
                <w:szCs w:val="22"/>
              </w:rPr>
              <w:t>3</w:t>
            </w:r>
            <w:r w:rsidRPr="009822F7">
              <w:rPr>
                <w:rFonts w:asciiTheme="majorHAnsi" w:hAnsiTheme="majorHAnsi" w:cstheme="majorHAnsi"/>
                <w:sz w:val="22"/>
                <w:szCs w:val="22"/>
              </w:rPr>
              <w:t xml:space="preserve"> metus iki pasiūlymo pateikimo termino pabaigos </w:t>
            </w:r>
            <w:r w:rsidRPr="00FD2FE5">
              <w:rPr>
                <w:rFonts w:asciiTheme="majorHAnsi" w:hAnsiTheme="majorHAnsi" w:cstheme="majorHAnsi"/>
                <w:sz w:val="22"/>
                <w:szCs w:val="22"/>
              </w:rPr>
              <w:t>pagal vieną ar daugiau sutarčių (bet nedaugiau kaip 3 sutart</w:t>
            </w:r>
            <w:r>
              <w:rPr>
                <w:rFonts w:asciiTheme="majorHAnsi" w:hAnsiTheme="majorHAnsi" w:cstheme="majorHAnsi"/>
                <w:sz w:val="22"/>
                <w:szCs w:val="22"/>
              </w:rPr>
              <w:t>y</w:t>
            </w:r>
            <w:r w:rsidRPr="00FD2FE5">
              <w:rPr>
                <w:rFonts w:asciiTheme="majorHAnsi" w:hAnsiTheme="majorHAnsi" w:cstheme="majorHAnsi"/>
                <w:sz w:val="22"/>
                <w:szCs w:val="22"/>
              </w:rPr>
              <w:t xml:space="preserve">s) </w:t>
            </w:r>
            <w:r w:rsidRPr="009822F7">
              <w:rPr>
                <w:rFonts w:asciiTheme="majorHAnsi" w:hAnsiTheme="majorHAnsi" w:cstheme="majorHAnsi"/>
                <w:sz w:val="22"/>
                <w:szCs w:val="22"/>
              </w:rPr>
              <w:t xml:space="preserve">yra </w:t>
            </w:r>
            <w:r>
              <w:rPr>
                <w:rFonts w:asciiTheme="majorHAnsi" w:hAnsiTheme="majorHAnsi" w:cstheme="majorHAnsi"/>
                <w:sz w:val="22"/>
                <w:szCs w:val="22"/>
              </w:rPr>
              <w:t>įvykdęs</w:t>
            </w:r>
            <w:r w:rsidRPr="009822F7">
              <w:rPr>
                <w:rFonts w:asciiTheme="majorHAnsi" w:hAnsiTheme="majorHAnsi" w:cstheme="majorHAnsi"/>
                <w:sz w:val="22"/>
                <w:szCs w:val="22"/>
              </w:rPr>
              <w:t xml:space="preserve"> nuotekų valymo ir/ar dumblo apdorojimo įrenginių (pūdymo ir/ar tankinimo, ir/ar sausinimo, ir/ar džiovinimo,  ir/ar deginimo) tiekimo ir įrengimo (ir/ar rekonstrukcijos ir/ar atnaujinimo) </w:t>
            </w:r>
            <w:r>
              <w:rPr>
                <w:rFonts w:asciiTheme="majorHAnsi" w:hAnsiTheme="majorHAnsi" w:cstheme="majorHAnsi"/>
                <w:sz w:val="22"/>
                <w:szCs w:val="22"/>
              </w:rPr>
              <w:t>darbų už</w:t>
            </w:r>
            <w:r w:rsidRPr="009822F7">
              <w:rPr>
                <w:rFonts w:asciiTheme="majorHAnsi" w:hAnsiTheme="majorHAnsi" w:cstheme="majorHAnsi"/>
                <w:sz w:val="22"/>
                <w:szCs w:val="22"/>
              </w:rPr>
              <w:t xml:space="preserve"> </w:t>
            </w:r>
            <w:r>
              <w:rPr>
                <w:rFonts w:asciiTheme="majorHAnsi" w:hAnsiTheme="majorHAnsi" w:cstheme="majorHAnsi"/>
                <w:sz w:val="22"/>
                <w:szCs w:val="22"/>
              </w:rPr>
              <w:t>200 000</w:t>
            </w:r>
            <w:r w:rsidRPr="009822F7">
              <w:rPr>
                <w:rFonts w:asciiTheme="majorHAnsi" w:hAnsiTheme="majorHAnsi" w:cstheme="majorHAnsi"/>
                <w:sz w:val="22"/>
                <w:szCs w:val="22"/>
              </w:rPr>
              <w:t xml:space="preserve"> </w:t>
            </w:r>
            <w:r w:rsidRPr="00FD2FE5">
              <w:rPr>
                <w:rFonts w:asciiTheme="majorHAnsi" w:hAnsiTheme="majorHAnsi" w:cstheme="majorHAnsi"/>
                <w:sz w:val="22"/>
                <w:szCs w:val="22"/>
              </w:rPr>
              <w:t>Eur be PVM</w:t>
            </w:r>
            <w:r>
              <w:rPr>
                <w:rFonts w:asciiTheme="majorHAnsi" w:hAnsiTheme="majorHAnsi" w:cstheme="majorHAnsi"/>
                <w:sz w:val="22"/>
                <w:szCs w:val="22"/>
              </w:rPr>
              <w:t>.</w:t>
            </w:r>
          </w:p>
          <w:p w14:paraId="3AC9F07D" w14:textId="77777777" w:rsidR="00D17115" w:rsidRPr="00FD2FE5" w:rsidRDefault="00D17115" w:rsidP="00D17115">
            <w:pPr>
              <w:pStyle w:val="paragraph"/>
              <w:jc w:val="both"/>
              <w:textAlignment w:val="baseline"/>
              <w:rPr>
                <w:rFonts w:asciiTheme="majorHAnsi" w:hAnsiTheme="majorHAnsi" w:cstheme="majorHAnsi"/>
                <w:sz w:val="22"/>
                <w:szCs w:val="22"/>
              </w:rPr>
            </w:pPr>
          </w:p>
          <w:p w14:paraId="7E556CF9" w14:textId="45D0253A" w:rsidR="00D17115" w:rsidRPr="00706C02" w:rsidRDefault="00D17115" w:rsidP="00D17115">
            <w:pPr>
              <w:spacing w:line="240" w:lineRule="auto"/>
              <w:jc w:val="both"/>
              <w:rPr>
                <w:rFonts w:asciiTheme="majorHAnsi" w:eastAsia="Calibri" w:hAnsiTheme="majorHAnsi" w:cstheme="majorHAnsi"/>
                <w:iCs/>
                <w:sz w:val="22"/>
                <w:szCs w:val="22"/>
              </w:rPr>
            </w:pPr>
          </w:p>
        </w:tc>
        <w:tc>
          <w:tcPr>
            <w:tcW w:w="1668" w:type="pct"/>
            <w:noWrap/>
          </w:tcPr>
          <w:p w14:paraId="2E42864B" w14:textId="4D012A90" w:rsidR="00D17115" w:rsidRPr="00706C02" w:rsidRDefault="00D17115" w:rsidP="00D17115">
            <w:pPr>
              <w:autoSpaceDE w:val="0"/>
              <w:autoSpaceDN w:val="0"/>
              <w:adjustRightInd w:val="0"/>
              <w:spacing w:line="240" w:lineRule="auto"/>
              <w:jc w:val="both"/>
              <w:rPr>
                <w:rFonts w:asciiTheme="majorHAnsi" w:eastAsia="Calibri" w:hAnsiTheme="majorHAnsi" w:cstheme="majorHAnsi"/>
                <w:bCs/>
                <w:sz w:val="22"/>
                <w:szCs w:val="22"/>
              </w:rPr>
            </w:pPr>
            <w:r w:rsidRPr="001A3E9A">
              <w:rPr>
                <w:rFonts w:asciiTheme="majorHAnsi" w:eastAsia="Calibri" w:hAnsiTheme="majorHAnsi" w:cstheme="majorHAnsi"/>
                <w:bCs/>
                <w:sz w:val="22"/>
                <w:szCs w:val="22"/>
              </w:rPr>
              <w:t xml:space="preserve">per paskutinius </w:t>
            </w:r>
            <w:r w:rsidR="009822F7">
              <w:rPr>
                <w:rFonts w:asciiTheme="majorHAnsi" w:eastAsia="Calibri" w:hAnsiTheme="majorHAnsi" w:cstheme="majorHAnsi"/>
                <w:bCs/>
                <w:sz w:val="22"/>
                <w:szCs w:val="22"/>
              </w:rPr>
              <w:t>3</w:t>
            </w:r>
            <w:r w:rsidRPr="001A3E9A">
              <w:rPr>
                <w:rFonts w:asciiTheme="majorHAnsi" w:eastAsia="Calibri" w:hAnsiTheme="majorHAnsi" w:cstheme="majorHAnsi"/>
                <w:bCs/>
                <w:sz w:val="22"/>
                <w:szCs w:val="22"/>
              </w:rPr>
              <w:t xml:space="preserve"> metus atliktų darbų sąrašas (sutarties pavadinimas, vertė Eur be PVM, įvykdymo datos) kartu su užsakovų (tiek viešųjų, tiek privačiųjų) pažymomis, apie tai, kad svarbiausių darbų atlikimas ir galutiniai rezultatai buvo tinkami.</w:t>
            </w:r>
          </w:p>
        </w:tc>
        <w:tc>
          <w:tcPr>
            <w:tcW w:w="1457" w:type="pct"/>
            <w:noWrap/>
          </w:tcPr>
          <w:p w14:paraId="2B2B102A" w14:textId="77777777" w:rsidR="00D17115" w:rsidRPr="001A3E9A" w:rsidRDefault="00D17115" w:rsidP="00D17115">
            <w:pPr>
              <w:spacing w:line="240" w:lineRule="auto"/>
              <w:jc w:val="both"/>
              <w:rPr>
                <w:rFonts w:asciiTheme="majorHAnsi" w:eastAsia="Calibri" w:hAnsiTheme="majorHAnsi" w:cstheme="majorHAnsi"/>
                <w:bCs/>
                <w:sz w:val="22"/>
                <w:szCs w:val="22"/>
              </w:rPr>
            </w:pPr>
            <w:r w:rsidRPr="001A3E9A">
              <w:rPr>
                <w:rFonts w:asciiTheme="majorHAnsi" w:eastAsia="Calibri" w:hAnsiTheme="majorHAnsi" w:cstheme="majorHAnsi"/>
                <w:bCs/>
                <w:sz w:val="22"/>
                <w:szCs w:val="22"/>
              </w:rPr>
              <w:t>• jeigu pasiūlymą teikia ūkio subjektų grupė – reikalavimą turi atitikti visi ūkio subjektų grupės nariai kartu (ūkio subjektų grupės narių turima patirtis sumuojama), atsižvelgiant į jų prisiimamus įsipareigojimus;</w:t>
            </w:r>
          </w:p>
          <w:p w14:paraId="2E17D388" w14:textId="77777777" w:rsidR="00D17115" w:rsidRPr="001A3E9A" w:rsidRDefault="00D17115" w:rsidP="00D17115">
            <w:pPr>
              <w:spacing w:line="240" w:lineRule="auto"/>
              <w:jc w:val="both"/>
              <w:rPr>
                <w:rFonts w:asciiTheme="majorHAnsi" w:eastAsia="Calibri" w:hAnsiTheme="majorHAnsi" w:cstheme="majorHAnsi"/>
                <w:bCs/>
                <w:sz w:val="22"/>
                <w:szCs w:val="22"/>
              </w:rPr>
            </w:pPr>
            <w:r w:rsidRPr="001A3E9A">
              <w:rPr>
                <w:rFonts w:asciiTheme="majorHAnsi" w:eastAsia="Calibri" w:hAnsiTheme="majorHAnsi" w:cstheme="majorHAnsi"/>
                <w:bCs/>
                <w:sz w:val="22"/>
                <w:szCs w:val="22"/>
              </w:rPr>
              <w:t>• tiekėjas gali remtis kitų ūkio subjektų pajėgumais tik tuo atveju, jeigu tie subjektai patys vykdys tą pirkimo sutarties dalį, kuriai reikia jų turimų pajėgumų;</w:t>
            </w:r>
          </w:p>
          <w:p w14:paraId="631ACBB1" w14:textId="77777777" w:rsidR="00D17115" w:rsidRPr="001A3E9A" w:rsidRDefault="00D17115" w:rsidP="00D17115">
            <w:pPr>
              <w:tabs>
                <w:tab w:val="left" w:pos="271"/>
                <w:tab w:val="left" w:pos="631"/>
              </w:tabs>
              <w:spacing w:line="240" w:lineRule="auto"/>
              <w:jc w:val="both"/>
              <w:rPr>
                <w:rFonts w:asciiTheme="majorHAnsi" w:eastAsia="Calibri" w:hAnsiTheme="majorHAnsi" w:cstheme="majorHAnsi"/>
                <w:bCs/>
                <w:sz w:val="22"/>
                <w:szCs w:val="22"/>
              </w:rPr>
            </w:pPr>
            <w:r w:rsidRPr="001A3E9A">
              <w:rPr>
                <w:rFonts w:asciiTheme="majorHAnsi" w:eastAsia="Calibri" w:hAnsiTheme="majorHAnsi" w:cstheme="majorHAnsi"/>
                <w:bCs/>
                <w:sz w:val="22"/>
                <w:szCs w:val="22"/>
              </w:rPr>
              <w:t>• subtiekėjams šis reikalavimas nekeliamas.</w:t>
            </w:r>
          </w:p>
          <w:p w14:paraId="1605237D" w14:textId="77777777" w:rsidR="00D17115" w:rsidRPr="001A3E9A" w:rsidRDefault="00D17115" w:rsidP="00D17115">
            <w:pPr>
              <w:tabs>
                <w:tab w:val="left" w:pos="271"/>
                <w:tab w:val="left" w:pos="631"/>
              </w:tabs>
              <w:spacing w:line="240" w:lineRule="auto"/>
              <w:jc w:val="both"/>
              <w:rPr>
                <w:rFonts w:asciiTheme="majorHAnsi" w:eastAsia="Calibri" w:hAnsiTheme="majorHAnsi" w:cstheme="majorHAnsi"/>
                <w:bCs/>
                <w:sz w:val="22"/>
                <w:szCs w:val="22"/>
              </w:rPr>
            </w:pPr>
          </w:p>
          <w:p w14:paraId="4926AC35" w14:textId="5E2F323F" w:rsidR="00D17115" w:rsidRPr="00706C02" w:rsidRDefault="00D17115" w:rsidP="00D17115">
            <w:pPr>
              <w:tabs>
                <w:tab w:val="left" w:pos="271"/>
                <w:tab w:val="left" w:pos="631"/>
              </w:tabs>
              <w:spacing w:line="240" w:lineRule="auto"/>
              <w:jc w:val="both"/>
              <w:rPr>
                <w:rFonts w:asciiTheme="majorHAnsi" w:eastAsia="Calibri" w:hAnsiTheme="majorHAnsi" w:cstheme="majorHAnsi"/>
                <w:bCs/>
                <w:sz w:val="22"/>
                <w:szCs w:val="22"/>
              </w:rPr>
            </w:pPr>
            <w:r w:rsidRPr="001A3E9A">
              <w:rPr>
                <w:rFonts w:asciiTheme="majorHAnsi" w:eastAsia="Calibri" w:hAnsiTheme="majorHAnsi" w:cstheme="majorHAnsi"/>
                <w:bCs/>
                <w:i/>
                <w:iCs/>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47C141E0" w14:textId="77777777" w:rsidR="00BA512E" w:rsidRPr="00A50F7F" w:rsidRDefault="00BA512E" w:rsidP="00A50F7F">
      <w:pPr>
        <w:spacing w:after="0" w:line="240" w:lineRule="auto"/>
        <w:rPr>
          <w:rFonts w:asciiTheme="majorHAnsi" w:hAnsiTheme="majorHAnsi" w:cstheme="majorHAnsi"/>
          <w:sz w:val="22"/>
          <w:szCs w:val="22"/>
          <w:lang w:eastAsia="en-US"/>
        </w:rPr>
      </w:pPr>
    </w:p>
    <w:sectPr w:rsidR="00BA512E" w:rsidRPr="00A50F7F" w:rsidSect="00D50E79">
      <w:footerReference w:type="first" r:id="rId8"/>
      <w:pgSz w:w="16838" w:h="11906" w:orient="landscape"/>
      <w:pgMar w:top="1134" w:right="567"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E0343" w14:textId="77777777" w:rsidR="002B78E6" w:rsidRDefault="002B78E6" w:rsidP="00C60EF5">
      <w:pPr>
        <w:spacing w:after="0" w:line="240" w:lineRule="auto"/>
      </w:pPr>
      <w:r>
        <w:separator/>
      </w:r>
    </w:p>
  </w:endnote>
  <w:endnote w:type="continuationSeparator" w:id="0">
    <w:p w14:paraId="438D735A" w14:textId="77777777" w:rsidR="002B78E6" w:rsidRDefault="002B78E6"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1F45" w14:textId="77777777" w:rsidR="002B78E6" w:rsidRDefault="002B78E6" w:rsidP="00C60EF5">
      <w:pPr>
        <w:spacing w:after="0" w:line="240" w:lineRule="auto"/>
      </w:pPr>
      <w:r>
        <w:separator/>
      </w:r>
    </w:p>
  </w:footnote>
  <w:footnote w:type="continuationSeparator" w:id="0">
    <w:p w14:paraId="4EF13180" w14:textId="77777777" w:rsidR="002B78E6" w:rsidRDefault="002B78E6" w:rsidP="00C60EF5">
      <w:pPr>
        <w:spacing w:after="0" w:line="240" w:lineRule="auto"/>
      </w:pPr>
      <w:r>
        <w:continuationSeparator/>
      </w:r>
    </w:p>
  </w:footnote>
  <w:footnote w:id="1">
    <w:p w14:paraId="3E36FAF8" w14:textId="77777777" w:rsidR="00BA512E" w:rsidRDefault="00BA512E" w:rsidP="00BA512E">
      <w:pPr>
        <w:pStyle w:val="FootnoteText"/>
        <w:tabs>
          <w:tab w:val="left" w:pos="9639"/>
        </w:tabs>
        <w:spacing w:after="0" w:line="240" w:lineRule="auto"/>
        <w:ind w:right="193"/>
        <w:jc w:val="both"/>
      </w:pPr>
      <w:r>
        <w:rPr>
          <w:rStyle w:val="FootnoteReference"/>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E46DF86" w14:textId="77777777" w:rsidR="00BA512E" w:rsidRDefault="00BA512E" w:rsidP="00BA512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E7C49"/>
    <w:multiLevelType w:val="hybridMultilevel"/>
    <w:tmpl w:val="83ACC93A"/>
    <w:lvl w:ilvl="0" w:tplc="7BD2C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6341F0"/>
    <w:multiLevelType w:val="hybridMultilevel"/>
    <w:tmpl w:val="B06A7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BF75B4"/>
    <w:multiLevelType w:val="multilevel"/>
    <w:tmpl w:val="4FBC7582"/>
    <w:lvl w:ilvl="0">
      <w:start w:val="2"/>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B2932BB"/>
    <w:multiLevelType w:val="multilevel"/>
    <w:tmpl w:val="BEEE5FE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E193F0F"/>
    <w:multiLevelType w:val="hybridMultilevel"/>
    <w:tmpl w:val="6E38BC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FB3664C"/>
    <w:multiLevelType w:val="multilevel"/>
    <w:tmpl w:val="1494B124"/>
    <w:lvl w:ilvl="0">
      <w:start w:val="1"/>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637345584">
    <w:abstractNumId w:val="5"/>
  </w:num>
  <w:num w:numId="2" w16cid:durableId="806240419">
    <w:abstractNumId w:val="6"/>
  </w:num>
  <w:num w:numId="3" w16cid:durableId="1473447420">
    <w:abstractNumId w:val="3"/>
  </w:num>
  <w:num w:numId="4" w16cid:durableId="1885561783">
    <w:abstractNumId w:val="2"/>
  </w:num>
  <w:num w:numId="5" w16cid:durableId="1206328274">
    <w:abstractNumId w:val="1"/>
  </w:num>
  <w:num w:numId="6" w16cid:durableId="1383476408">
    <w:abstractNumId w:val="0"/>
  </w:num>
  <w:num w:numId="7" w16cid:durableId="165487450">
    <w:abstractNumId w:val="4"/>
  </w:num>
  <w:num w:numId="8" w16cid:durableId="1278297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2305E"/>
    <w:rsid w:val="00032364"/>
    <w:rsid w:val="000731B8"/>
    <w:rsid w:val="000871AA"/>
    <w:rsid w:val="000969AF"/>
    <w:rsid w:val="000A0038"/>
    <w:rsid w:val="000B7491"/>
    <w:rsid w:val="00117CB7"/>
    <w:rsid w:val="00126159"/>
    <w:rsid w:val="001823DF"/>
    <w:rsid w:val="001B0AA8"/>
    <w:rsid w:val="001B14C7"/>
    <w:rsid w:val="001B6457"/>
    <w:rsid w:val="002B11BB"/>
    <w:rsid w:val="002B78E6"/>
    <w:rsid w:val="003228AD"/>
    <w:rsid w:val="003A62B2"/>
    <w:rsid w:val="003E02E6"/>
    <w:rsid w:val="00414AC4"/>
    <w:rsid w:val="00443054"/>
    <w:rsid w:val="00444D71"/>
    <w:rsid w:val="004A0C28"/>
    <w:rsid w:val="004A5556"/>
    <w:rsid w:val="005407B6"/>
    <w:rsid w:val="00560207"/>
    <w:rsid w:val="00573502"/>
    <w:rsid w:val="005864DE"/>
    <w:rsid w:val="005B2414"/>
    <w:rsid w:val="005C61BE"/>
    <w:rsid w:val="005E2AE3"/>
    <w:rsid w:val="005E6BAB"/>
    <w:rsid w:val="00605DAE"/>
    <w:rsid w:val="00625DAD"/>
    <w:rsid w:val="00645FD9"/>
    <w:rsid w:val="0066635D"/>
    <w:rsid w:val="006740FA"/>
    <w:rsid w:val="00680CC7"/>
    <w:rsid w:val="006A7DFC"/>
    <w:rsid w:val="006E5D4D"/>
    <w:rsid w:val="00706C02"/>
    <w:rsid w:val="0073400C"/>
    <w:rsid w:val="007D348A"/>
    <w:rsid w:val="007E1408"/>
    <w:rsid w:val="007F0B8E"/>
    <w:rsid w:val="007F6DF6"/>
    <w:rsid w:val="00802BF1"/>
    <w:rsid w:val="008619DD"/>
    <w:rsid w:val="00867D41"/>
    <w:rsid w:val="008A48ED"/>
    <w:rsid w:val="008B4640"/>
    <w:rsid w:val="009110C4"/>
    <w:rsid w:val="00917286"/>
    <w:rsid w:val="00944B4E"/>
    <w:rsid w:val="00946E5F"/>
    <w:rsid w:val="009822F7"/>
    <w:rsid w:val="009963A3"/>
    <w:rsid w:val="009C42D8"/>
    <w:rsid w:val="009E05AB"/>
    <w:rsid w:val="009F667F"/>
    <w:rsid w:val="00A0260F"/>
    <w:rsid w:val="00A20E73"/>
    <w:rsid w:val="00A50F7F"/>
    <w:rsid w:val="00A86534"/>
    <w:rsid w:val="00A95A2D"/>
    <w:rsid w:val="00AF0D09"/>
    <w:rsid w:val="00B01685"/>
    <w:rsid w:val="00B24EA5"/>
    <w:rsid w:val="00B7268A"/>
    <w:rsid w:val="00B80723"/>
    <w:rsid w:val="00B94D37"/>
    <w:rsid w:val="00BA512E"/>
    <w:rsid w:val="00BC18D1"/>
    <w:rsid w:val="00BD5308"/>
    <w:rsid w:val="00BE12A5"/>
    <w:rsid w:val="00C60EF5"/>
    <w:rsid w:val="00CB4BB4"/>
    <w:rsid w:val="00D17115"/>
    <w:rsid w:val="00D241E3"/>
    <w:rsid w:val="00D50E79"/>
    <w:rsid w:val="00D65D8A"/>
    <w:rsid w:val="00D80498"/>
    <w:rsid w:val="00E07DBB"/>
    <w:rsid w:val="00E351C5"/>
    <w:rsid w:val="00E860C5"/>
    <w:rsid w:val="00ED4A2D"/>
    <w:rsid w:val="00F25D6D"/>
    <w:rsid w:val="00F72DA7"/>
    <w:rsid w:val="00FA221A"/>
    <w:rsid w:val="00FD61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paragraph">
    <w:name w:val="paragraph"/>
    <w:basedOn w:val="Normal"/>
    <w:rsid w:val="00BA51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512E"/>
  </w:style>
  <w:style w:type="character" w:styleId="CommentReference">
    <w:name w:val="annotation reference"/>
    <w:basedOn w:val="DefaultParagraphFont"/>
    <w:uiPriority w:val="99"/>
    <w:semiHidden/>
    <w:unhideWhenUsed/>
    <w:rsid w:val="00645FD9"/>
    <w:rPr>
      <w:sz w:val="16"/>
      <w:szCs w:val="16"/>
    </w:rPr>
  </w:style>
  <w:style w:type="paragraph" w:styleId="CommentText">
    <w:name w:val="annotation text"/>
    <w:basedOn w:val="Normal"/>
    <w:link w:val="CommentTextChar"/>
    <w:uiPriority w:val="99"/>
    <w:unhideWhenUsed/>
    <w:rsid w:val="00645FD9"/>
    <w:pPr>
      <w:spacing w:line="240" w:lineRule="auto"/>
    </w:pPr>
    <w:rPr>
      <w:sz w:val="20"/>
      <w:szCs w:val="20"/>
    </w:rPr>
  </w:style>
  <w:style w:type="character" w:customStyle="1" w:styleId="CommentTextChar">
    <w:name w:val="Comment Text Char"/>
    <w:basedOn w:val="DefaultParagraphFont"/>
    <w:link w:val="CommentText"/>
    <w:uiPriority w:val="99"/>
    <w:rsid w:val="00645FD9"/>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45FD9"/>
    <w:rPr>
      <w:b/>
      <w:bCs/>
    </w:rPr>
  </w:style>
  <w:style w:type="character" w:customStyle="1" w:styleId="CommentSubjectChar">
    <w:name w:val="Comment Subject Char"/>
    <w:basedOn w:val="CommentTextChar"/>
    <w:link w:val="CommentSubject"/>
    <w:uiPriority w:val="99"/>
    <w:semiHidden/>
    <w:rsid w:val="00645FD9"/>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042310">
      <w:bodyDiv w:val="1"/>
      <w:marLeft w:val="0"/>
      <w:marRight w:val="0"/>
      <w:marTop w:val="0"/>
      <w:marBottom w:val="0"/>
      <w:divBdr>
        <w:top w:val="none" w:sz="0" w:space="0" w:color="auto"/>
        <w:left w:val="none" w:sz="0" w:space="0" w:color="auto"/>
        <w:bottom w:val="none" w:sz="0" w:space="0" w:color="auto"/>
        <w:right w:val="none" w:sz="0" w:space="0" w:color="auto"/>
      </w:divBdr>
    </w:div>
    <w:div w:id="663315570">
      <w:bodyDiv w:val="1"/>
      <w:marLeft w:val="0"/>
      <w:marRight w:val="0"/>
      <w:marTop w:val="0"/>
      <w:marBottom w:val="0"/>
      <w:divBdr>
        <w:top w:val="none" w:sz="0" w:space="0" w:color="auto"/>
        <w:left w:val="none" w:sz="0" w:space="0" w:color="auto"/>
        <w:bottom w:val="none" w:sz="0" w:space="0" w:color="auto"/>
        <w:right w:val="none" w:sz="0" w:space="0" w:color="auto"/>
      </w:divBdr>
    </w:div>
    <w:div w:id="1287082181">
      <w:bodyDiv w:val="1"/>
      <w:marLeft w:val="0"/>
      <w:marRight w:val="0"/>
      <w:marTop w:val="0"/>
      <w:marBottom w:val="0"/>
      <w:divBdr>
        <w:top w:val="none" w:sz="0" w:space="0" w:color="auto"/>
        <w:left w:val="none" w:sz="0" w:space="0" w:color="auto"/>
        <w:bottom w:val="none" w:sz="0" w:space="0" w:color="auto"/>
        <w:right w:val="none" w:sz="0" w:space="0" w:color="auto"/>
      </w:divBdr>
    </w:div>
    <w:div w:id="1301812428">
      <w:bodyDiv w:val="1"/>
      <w:marLeft w:val="0"/>
      <w:marRight w:val="0"/>
      <w:marTop w:val="0"/>
      <w:marBottom w:val="0"/>
      <w:divBdr>
        <w:top w:val="none" w:sz="0" w:space="0" w:color="auto"/>
        <w:left w:val="none" w:sz="0" w:space="0" w:color="auto"/>
        <w:bottom w:val="none" w:sz="0" w:space="0" w:color="auto"/>
        <w:right w:val="none" w:sz="0" w:space="0" w:color="auto"/>
      </w:divBdr>
    </w:div>
    <w:div w:id="1456288870">
      <w:bodyDiv w:val="1"/>
      <w:marLeft w:val="0"/>
      <w:marRight w:val="0"/>
      <w:marTop w:val="0"/>
      <w:marBottom w:val="0"/>
      <w:divBdr>
        <w:top w:val="none" w:sz="0" w:space="0" w:color="auto"/>
        <w:left w:val="none" w:sz="0" w:space="0" w:color="auto"/>
        <w:bottom w:val="none" w:sz="0" w:space="0" w:color="auto"/>
        <w:right w:val="none" w:sz="0" w:space="0" w:color="auto"/>
      </w:divBdr>
    </w:div>
    <w:div w:id="204598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249</Words>
  <Characters>1679</Characters>
  <Application>Microsoft Office Word</Application>
  <DocSecurity>0</DocSecurity>
  <Lines>46</Lines>
  <Paragraphs>19</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vt:i4>
      </vt:variant>
    </vt:vector>
  </HeadingPairs>
  <TitlesOfParts>
    <vt:vector size="4" baseType="lpstr">
      <vt:lpstr/>
      <vt:lpstr/>
      <vt:lpstr>Pirkimo sąlygų 4 priedas „Tiekėjų kvalifikacijos reikalavimai</vt:lpstr>
      <vt:lpstr>ir reikalaujami kokybės bei aplinkos apsaugos vadybos sistemų standartai“</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3</cp:revision>
  <cp:lastPrinted>2025-03-10T12:19:00Z</cp:lastPrinted>
  <dcterms:created xsi:type="dcterms:W3CDTF">2026-04-10T05:02:00Z</dcterms:created>
  <dcterms:modified xsi:type="dcterms:W3CDTF">2026-04-13T07:13:00Z</dcterms:modified>
</cp:coreProperties>
</file>